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60EDE" w14:textId="77777777" w:rsidR="00E55AC7" w:rsidRDefault="00E55AC7" w:rsidP="00B75A03">
      <w:pPr>
        <w:spacing w:after="0" w:line="240" w:lineRule="auto"/>
        <w:jc w:val="both"/>
        <w:rPr>
          <w:rFonts w:ascii="Arial" w:eastAsia="Arial Unicode MS" w:hAnsi="Arial" w:cs="Arial"/>
          <w:bCs/>
          <w:sz w:val="16"/>
          <w:szCs w:val="16"/>
          <w:lang w:val="it-IT"/>
        </w:rPr>
      </w:pPr>
    </w:p>
    <w:p w14:paraId="25A77980" w14:textId="77777777" w:rsidR="004D2C57" w:rsidRPr="00280C61" w:rsidRDefault="004D2C57" w:rsidP="00B75A03">
      <w:pPr>
        <w:spacing w:after="0" w:line="240" w:lineRule="auto"/>
        <w:jc w:val="both"/>
        <w:rPr>
          <w:rFonts w:ascii="Arial" w:eastAsia="Arial Unicode MS" w:hAnsi="Arial" w:cs="Arial"/>
          <w:bCs/>
          <w:sz w:val="16"/>
          <w:szCs w:val="16"/>
          <w:lang w:val="es-ES"/>
        </w:rPr>
      </w:pPr>
    </w:p>
    <w:p w14:paraId="2F084F16" w14:textId="77777777" w:rsidR="004D2C57" w:rsidRPr="00280C61" w:rsidRDefault="004D2C57" w:rsidP="00B75A03">
      <w:pPr>
        <w:spacing w:after="0" w:line="240" w:lineRule="auto"/>
        <w:jc w:val="both"/>
        <w:rPr>
          <w:rFonts w:ascii="Arial" w:eastAsia="Arial Unicode MS" w:hAnsi="Arial" w:cs="Arial"/>
          <w:bCs/>
          <w:sz w:val="16"/>
          <w:szCs w:val="16"/>
          <w:lang w:val="es-ES"/>
        </w:rPr>
      </w:pPr>
    </w:p>
    <w:p w14:paraId="59CA1BE7" w14:textId="481FBA5C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330FB6">
        <w:rPr>
          <w:rFonts w:ascii="Arial" w:eastAsia="Arial Unicode MS" w:hAnsi="Arial" w:cs="Arial"/>
          <w:bCs/>
          <w:lang w:val="es-ES"/>
        </w:rPr>
        <w:t>ANEXO 1 RELATIVO A LA CONVOCATORIA PARA PARTICIPAR</w:t>
      </w:r>
      <w:r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EN LAS TERNAS CORRESPONDIENTES PARA OCUPAR EL CARGO DE JUEZ DE PAZ EN LAS</w:t>
      </w:r>
      <w:r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JURISDICCIONES DE ACAHUALES, ACALAPA, AHILA, AHUACATITLA, ATLA, ATLANTONGO, CRUZ</w:t>
      </w:r>
      <w:r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SANTA, CUAUNEUTLA DE LA PAZ, LINDA VISTA, LOS ÁNGELES, MAMIQUETLA, MONTELLANO,</w:t>
      </w:r>
      <w:r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NARANJASTITLA, PACIOTLA, SAN PABLITO, TLALCRUZ DE LIBRES, XILEPA, XOCHIMILCO,</w:t>
      </w:r>
      <w:r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XOLOTLA, ZACAPEHUAYA Y ZOYATLA DE GUERRERO TODAS PERTENECIENTES AL MUNICIPIO</w:t>
      </w:r>
      <w:r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DE PAHUATLÁN, PUEBLA.</w:t>
      </w:r>
    </w:p>
    <w:p w14:paraId="399D5525" w14:textId="77777777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791BC033" w14:textId="64BFF4D2" w:rsidR="00330FB6" w:rsidRPr="00280C61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  <w:r w:rsidRPr="00280C61">
        <w:rPr>
          <w:rFonts w:ascii="Arial" w:eastAsia="Arial Unicode MS" w:hAnsi="Arial" w:cs="Arial"/>
          <w:b/>
          <w:lang w:val="es-ES"/>
        </w:rPr>
        <w:t>DE LOS USOS, COSTUMBRES Y LA PARTICIPACIÓN SOCIAL EN EL PROCESO DE CONFORMACIÓN DE LAS TERNAS CORRESPONDIENTES A OCUPAR EL CARGO DE JUEZ DE PAZ</w:t>
      </w:r>
    </w:p>
    <w:p w14:paraId="38A95452" w14:textId="77777777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5B6E8A8E" w14:textId="6F955BDF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330FB6">
        <w:rPr>
          <w:rFonts w:ascii="Arial" w:eastAsia="Arial Unicode MS" w:hAnsi="Arial" w:cs="Arial"/>
          <w:bCs/>
          <w:lang w:val="es-ES"/>
        </w:rPr>
        <w:t xml:space="preserve">Que de conformidad con lo dispuesto en el artículo 2 inciso A, fracciones I, </w:t>
      </w:r>
      <w:r w:rsidR="00441E89">
        <w:rPr>
          <w:rFonts w:ascii="Arial" w:eastAsia="Arial Unicode MS" w:hAnsi="Arial" w:cs="Arial"/>
          <w:bCs/>
          <w:lang w:val="es-ES"/>
        </w:rPr>
        <w:t xml:space="preserve">II y </w:t>
      </w:r>
      <w:r w:rsidRPr="00330FB6">
        <w:rPr>
          <w:rFonts w:ascii="Arial" w:eastAsia="Arial Unicode MS" w:hAnsi="Arial" w:cs="Arial"/>
          <w:bCs/>
          <w:lang w:val="es-ES"/>
        </w:rPr>
        <w:t>Ill de la Constitución</w:t>
      </w:r>
      <w:r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Política de los Estados Unidos Mexicanos, reconoce los derechos de los Pueblos Indígenas a la libre</w:t>
      </w:r>
      <w:r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determinación y, en consecuencia, su autonomía, en un marco de respeto del pacto federal, la</w:t>
      </w:r>
      <w:r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soberanía de los Estados y sus municipios</w:t>
      </w:r>
      <w:r>
        <w:rPr>
          <w:rFonts w:ascii="Arial" w:eastAsia="Arial Unicode MS" w:hAnsi="Arial" w:cs="Arial"/>
          <w:bCs/>
          <w:lang w:val="es-ES"/>
        </w:rPr>
        <w:t>.</w:t>
      </w:r>
    </w:p>
    <w:p w14:paraId="3AC64D9E" w14:textId="77777777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42DE387B" w14:textId="023C5782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330FB6">
        <w:rPr>
          <w:rFonts w:ascii="Arial" w:eastAsia="Arial Unicode MS" w:hAnsi="Arial" w:cs="Arial"/>
          <w:bCs/>
          <w:lang w:val="es-ES"/>
        </w:rPr>
        <w:t>Por lo que, con la finalidad de ajustar el proceso de conformación de las ternas correspondientes a</w:t>
      </w:r>
      <w:r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 xml:space="preserve">ocupar el cargo de Juez de Paz de las jurisdicciones de Acahuales, Acalapa, </w:t>
      </w:r>
      <w:r w:rsidR="00280C61" w:rsidRPr="00330FB6">
        <w:rPr>
          <w:rFonts w:ascii="Arial" w:eastAsia="Arial Unicode MS" w:hAnsi="Arial" w:cs="Arial"/>
          <w:bCs/>
          <w:lang w:val="es-ES"/>
        </w:rPr>
        <w:t>Ahíla</w:t>
      </w:r>
      <w:r w:rsidRPr="00330FB6">
        <w:rPr>
          <w:rFonts w:ascii="Arial" w:eastAsia="Arial Unicode MS" w:hAnsi="Arial" w:cs="Arial"/>
          <w:bCs/>
          <w:lang w:val="es-ES"/>
        </w:rPr>
        <w:t>, Ahuacatitla, Atla,</w:t>
      </w:r>
      <w:r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Atlantongo, Cruz Santa, Cuauneutla de La Paz, Linda Vista, Los Ángeles, Mamiquetla, Montellano,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Naranjastitla, Paciotla, San Pablito, Tlalcruz de Libres, Xilepa, Xochimilco, Xolotla, Zacapehuaya y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Zoyatla de Guerrero con los distintos sistemas normativos internos presentes en cada una de ellas,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no obstante a que, con base en el artículo 78 fracción XXVl</w:t>
      </w:r>
      <w:r w:rsidR="00280C61">
        <w:rPr>
          <w:rFonts w:ascii="Arial" w:eastAsia="Arial Unicode MS" w:hAnsi="Arial" w:cs="Arial"/>
          <w:bCs/>
          <w:lang w:val="es-ES"/>
        </w:rPr>
        <w:t>II</w:t>
      </w:r>
      <w:r w:rsidRPr="00330FB6">
        <w:rPr>
          <w:rFonts w:ascii="Arial" w:eastAsia="Arial Unicode MS" w:hAnsi="Arial" w:cs="Arial"/>
          <w:bCs/>
          <w:lang w:val="es-ES"/>
        </w:rPr>
        <w:t xml:space="preserve"> de la Ley Orgánica Municipal en estrecha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relación con el artículo 68 de la Ley Orgánica del Poder Judicial del Estado de Puebla, dicha facultad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es una atribución conferida al H. Ayuntamiento, se procede a emitir las siguientes consideraciones:</w:t>
      </w:r>
    </w:p>
    <w:p w14:paraId="6229998D" w14:textId="77777777" w:rsidR="00330FB6" w:rsidRPr="00280C61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</w:p>
    <w:p w14:paraId="70F4B260" w14:textId="3BFBE127" w:rsidR="00330FB6" w:rsidRPr="00280C61" w:rsidRDefault="00064C76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  <w:r w:rsidRPr="00280C61">
        <w:rPr>
          <w:rFonts w:ascii="Arial" w:eastAsia="Arial Unicode MS" w:hAnsi="Arial" w:cs="Arial"/>
          <w:b/>
          <w:lang w:val="es-ES"/>
        </w:rPr>
        <w:t>PRIMERA.</w:t>
      </w:r>
      <w:r>
        <w:rPr>
          <w:rFonts w:ascii="Arial" w:eastAsia="Arial Unicode MS" w:hAnsi="Arial" w:cs="Arial"/>
          <w:b/>
          <w:lang w:val="es-ES"/>
        </w:rPr>
        <w:t xml:space="preserve"> - </w:t>
      </w:r>
      <w:r w:rsidR="00330FB6" w:rsidRPr="00280C61">
        <w:rPr>
          <w:rFonts w:ascii="Arial" w:eastAsia="Arial Unicode MS" w:hAnsi="Arial" w:cs="Arial"/>
          <w:b/>
          <w:lang w:val="es-ES"/>
        </w:rPr>
        <w:t>DE LOS ÓRGANOS COMPETENTES.</w:t>
      </w:r>
    </w:p>
    <w:p w14:paraId="766C0C40" w14:textId="77777777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23B88AA2" w14:textId="1B4EF455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330FB6">
        <w:rPr>
          <w:rFonts w:ascii="Arial" w:eastAsia="Arial Unicode MS" w:hAnsi="Arial" w:cs="Arial"/>
          <w:bCs/>
          <w:lang w:val="es-ES"/>
        </w:rPr>
        <w:t>La preparación, desarrollo y vigilancia de la elección de las ternas, quedará bajo responsabilidad de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la</w:t>
      </w:r>
      <w:r w:rsidR="00A45EF1" w:rsidRPr="00A45EF1">
        <w:rPr>
          <w:rFonts w:ascii="Arial" w:eastAsia="Arial Unicode MS" w:hAnsi="Arial" w:cs="Arial"/>
          <w:bCs/>
          <w:lang w:val="es-US"/>
        </w:rPr>
        <w:t xml:space="preserve"> Comisión Especial Plebiscitaria</w:t>
      </w:r>
      <w:r w:rsidRPr="00330FB6">
        <w:rPr>
          <w:rFonts w:ascii="Arial" w:eastAsia="Arial Unicode MS" w:hAnsi="Arial" w:cs="Arial"/>
          <w:bCs/>
          <w:lang w:val="es-ES"/>
        </w:rPr>
        <w:t xml:space="preserve"> </w:t>
      </w:r>
      <w:r w:rsidR="00A45EF1">
        <w:rPr>
          <w:rFonts w:ascii="Arial" w:eastAsia="Arial Unicode MS" w:hAnsi="Arial" w:cs="Arial"/>
          <w:bCs/>
          <w:lang w:val="es-ES"/>
        </w:rPr>
        <w:t>presidida por la Titular de la Sindicatura Municipal</w:t>
      </w:r>
      <w:r w:rsidRPr="00330FB6">
        <w:rPr>
          <w:rFonts w:ascii="Arial" w:eastAsia="Arial Unicode MS" w:hAnsi="Arial" w:cs="Arial"/>
          <w:bCs/>
          <w:lang w:val="es-ES"/>
        </w:rPr>
        <w:t xml:space="preserve"> del H. Ayuntamiento del Municipio de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Pahuatlán, Puebla, 202</w:t>
      </w:r>
      <w:r w:rsidR="00A45EF1">
        <w:rPr>
          <w:rFonts w:ascii="Arial" w:eastAsia="Arial Unicode MS" w:hAnsi="Arial" w:cs="Arial"/>
          <w:bCs/>
          <w:lang w:val="es-ES"/>
        </w:rPr>
        <w:t>4</w:t>
      </w:r>
      <w:r w:rsidRPr="00330FB6">
        <w:rPr>
          <w:rFonts w:ascii="Arial" w:eastAsia="Arial Unicode MS" w:hAnsi="Arial" w:cs="Arial"/>
          <w:bCs/>
          <w:lang w:val="es-ES"/>
        </w:rPr>
        <w:t>-202</w:t>
      </w:r>
      <w:r w:rsidR="00A45EF1">
        <w:rPr>
          <w:rFonts w:ascii="Arial" w:eastAsia="Arial Unicode MS" w:hAnsi="Arial" w:cs="Arial"/>
          <w:bCs/>
          <w:lang w:val="es-ES"/>
        </w:rPr>
        <w:t>7</w:t>
      </w:r>
      <w:r w:rsidRPr="00330FB6">
        <w:rPr>
          <w:rFonts w:ascii="Arial" w:eastAsia="Arial Unicode MS" w:hAnsi="Arial" w:cs="Arial"/>
          <w:bCs/>
          <w:lang w:val="es-ES"/>
        </w:rPr>
        <w:t xml:space="preserve"> y de las mesas receptoras de votación.</w:t>
      </w:r>
    </w:p>
    <w:p w14:paraId="79AB3101" w14:textId="77777777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5BADF8CC" w14:textId="116C1596" w:rsidR="00330FB6" w:rsidRPr="00280C61" w:rsidRDefault="00C95A97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>L</w:t>
      </w:r>
      <w:r w:rsidR="00A45EF1">
        <w:rPr>
          <w:rFonts w:ascii="Arial" w:eastAsia="Arial Unicode MS" w:hAnsi="Arial" w:cs="Arial"/>
          <w:b/>
          <w:lang w:val="es-ES"/>
        </w:rPr>
        <w:t xml:space="preserve">a </w:t>
      </w:r>
      <w:r w:rsidR="00330FB6" w:rsidRPr="00280C61">
        <w:rPr>
          <w:rFonts w:ascii="Arial" w:eastAsia="Arial Unicode MS" w:hAnsi="Arial" w:cs="Arial"/>
          <w:b/>
          <w:lang w:val="es-ES"/>
        </w:rPr>
        <w:t xml:space="preserve">Comisión </w:t>
      </w:r>
      <w:r w:rsidR="00A45EF1" w:rsidRPr="00A45EF1">
        <w:rPr>
          <w:rFonts w:ascii="Arial" w:eastAsia="Arial Unicode MS" w:hAnsi="Arial" w:cs="Arial"/>
          <w:b/>
          <w:bCs/>
          <w:lang w:val="es-US"/>
        </w:rPr>
        <w:t>Especial Plebiscitaria</w:t>
      </w:r>
      <w:r w:rsidR="00064C76" w:rsidRPr="00064C76">
        <w:rPr>
          <w:rFonts w:ascii="Arial" w:eastAsia="Arial Unicode MS" w:hAnsi="Arial" w:cs="Arial"/>
          <w:bCs/>
          <w:lang w:val="es-ES"/>
        </w:rPr>
        <w:t xml:space="preserve"> </w:t>
      </w:r>
      <w:r>
        <w:rPr>
          <w:rFonts w:ascii="Arial" w:eastAsia="Arial Unicode MS" w:hAnsi="Arial" w:cs="Arial"/>
          <w:b/>
          <w:bCs/>
          <w:lang w:val="es-US"/>
        </w:rPr>
        <w:t xml:space="preserve">estará </w:t>
      </w:r>
      <w:r w:rsidR="00A45EF1" w:rsidRPr="00A45EF1">
        <w:rPr>
          <w:rFonts w:ascii="Arial" w:eastAsia="Arial Unicode MS" w:hAnsi="Arial" w:cs="Arial"/>
          <w:b/>
          <w:bCs/>
          <w:lang w:val="es-US"/>
        </w:rPr>
        <w:t>integrada por los siguientes miembros del Honorable Ayuntamiento</w:t>
      </w:r>
      <w:r w:rsidR="00A45EF1" w:rsidRPr="00A45EF1">
        <w:rPr>
          <w:rFonts w:ascii="Arial" w:eastAsia="Arial Unicode MS" w:hAnsi="Arial" w:cs="Arial"/>
          <w:b/>
          <w:lang w:val="es-ES"/>
        </w:rPr>
        <w:t xml:space="preserve"> </w:t>
      </w:r>
      <w:r w:rsidR="00330FB6" w:rsidRPr="00280C61">
        <w:rPr>
          <w:rFonts w:ascii="Arial" w:eastAsia="Arial Unicode MS" w:hAnsi="Arial" w:cs="Arial"/>
          <w:b/>
          <w:lang w:val="es-ES"/>
        </w:rPr>
        <w:t>del</w:t>
      </w:r>
      <w:r w:rsidR="00280C61">
        <w:rPr>
          <w:rFonts w:ascii="Arial" w:eastAsia="Arial Unicode MS" w:hAnsi="Arial" w:cs="Arial"/>
          <w:b/>
          <w:lang w:val="es-ES"/>
        </w:rPr>
        <w:t xml:space="preserve"> </w:t>
      </w:r>
      <w:r w:rsidR="00330FB6" w:rsidRPr="00280C61">
        <w:rPr>
          <w:rFonts w:ascii="Arial" w:eastAsia="Arial Unicode MS" w:hAnsi="Arial" w:cs="Arial"/>
          <w:b/>
          <w:lang w:val="es-ES"/>
        </w:rPr>
        <w:t>Municipio de Pahuatlán, Puebla, 202</w:t>
      </w:r>
      <w:r>
        <w:rPr>
          <w:rFonts w:ascii="Arial" w:eastAsia="Arial Unicode MS" w:hAnsi="Arial" w:cs="Arial"/>
          <w:b/>
          <w:lang w:val="es-ES"/>
        </w:rPr>
        <w:t>4</w:t>
      </w:r>
      <w:r w:rsidR="00330FB6" w:rsidRPr="00280C61">
        <w:rPr>
          <w:rFonts w:ascii="Arial" w:eastAsia="Arial Unicode MS" w:hAnsi="Arial" w:cs="Arial"/>
          <w:b/>
          <w:lang w:val="es-ES"/>
        </w:rPr>
        <w:t>-202</w:t>
      </w:r>
      <w:r>
        <w:rPr>
          <w:rFonts w:ascii="Arial" w:eastAsia="Arial Unicode MS" w:hAnsi="Arial" w:cs="Arial"/>
          <w:b/>
          <w:lang w:val="es-ES"/>
        </w:rPr>
        <w:t>7</w:t>
      </w:r>
    </w:p>
    <w:p w14:paraId="3C2EA0F2" w14:textId="77777777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48C53446" w14:textId="77777777" w:rsidR="00C95A97" w:rsidRDefault="00C95A97" w:rsidP="00A45EF1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0D136433" w14:textId="5B719BC9" w:rsidR="00C95A97" w:rsidRPr="00C95A97" w:rsidRDefault="00A45EF1" w:rsidP="00A45EF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Arial Unicode MS" w:hAnsi="Arial" w:cs="Arial"/>
          <w:bCs/>
          <w:lang w:val="es-US"/>
        </w:rPr>
      </w:pPr>
      <w:r w:rsidRPr="00C95A97">
        <w:rPr>
          <w:rFonts w:ascii="Arial" w:eastAsia="Arial Unicode MS" w:hAnsi="Arial" w:cs="Arial"/>
          <w:bCs/>
          <w:lang w:val="es-US"/>
        </w:rPr>
        <w:t>Síndico Municipal</w:t>
      </w:r>
      <w:r w:rsidR="000A39FD">
        <w:rPr>
          <w:rFonts w:ascii="Arial" w:eastAsia="Arial Unicode MS" w:hAnsi="Arial" w:cs="Arial"/>
          <w:bCs/>
          <w:lang w:val="es-US"/>
        </w:rPr>
        <w:t>,</w:t>
      </w:r>
      <w:r w:rsidRPr="00C95A97">
        <w:rPr>
          <w:rFonts w:ascii="Arial" w:eastAsia="Arial Unicode MS" w:hAnsi="Arial" w:cs="Arial"/>
          <w:bCs/>
          <w:lang w:val="es-US"/>
        </w:rPr>
        <w:t xml:space="preserve"> C. Victoria Longino Ibarra</w:t>
      </w:r>
      <w:r w:rsidR="00C95A97">
        <w:rPr>
          <w:rFonts w:ascii="Arial" w:eastAsia="Arial Unicode MS" w:hAnsi="Arial" w:cs="Arial"/>
          <w:bCs/>
          <w:lang w:val="es-US"/>
        </w:rPr>
        <w:t>,</w:t>
      </w:r>
      <w:r w:rsidRPr="00C95A97">
        <w:rPr>
          <w:rFonts w:ascii="Arial" w:eastAsia="Arial Unicode MS" w:hAnsi="Arial" w:cs="Arial"/>
          <w:bCs/>
          <w:lang w:val="es-US"/>
        </w:rPr>
        <w:t xml:space="preserve"> </w:t>
      </w:r>
      <w:r w:rsidR="00C95A97">
        <w:rPr>
          <w:rFonts w:ascii="Arial" w:eastAsia="Arial Unicode MS" w:hAnsi="Arial" w:cs="Arial"/>
          <w:bCs/>
          <w:lang w:val="es-US"/>
        </w:rPr>
        <w:t>P</w:t>
      </w:r>
      <w:r w:rsidR="00C95A97" w:rsidRPr="00C95A97">
        <w:rPr>
          <w:rFonts w:ascii="Arial" w:eastAsia="Arial Unicode MS" w:hAnsi="Arial" w:cs="Arial"/>
          <w:bCs/>
          <w:lang w:val="es-US"/>
        </w:rPr>
        <w:t>residenta,</w:t>
      </w:r>
      <w:r w:rsidRPr="00C95A97">
        <w:rPr>
          <w:rFonts w:ascii="Arial" w:eastAsia="Arial Unicode MS" w:hAnsi="Arial" w:cs="Arial"/>
          <w:bCs/>
          <w:lang w:val="es-US"/>
        </w:rPr>
        <w:t xml:space="preserve"> </w:t>
      </w:r>
      <w:r w:rsidR="00C95A97" w:rsidRPr="00C95A97">
        <w:rPr>
          <w:rFonts w:ascii="Arial" w:eastAsia="Arial Unicode MS" w:hAnsi="Arial" w:cs="Arial"/>
          <w:bCs/>
          <w:lang w:val="es-ES"/>
        </w:rPr>
        <w:t>con derecho a voz y voto;</w:t>
      </w:r>
    </w:p>
    <w:p w14:paraId="4014B574" w14:textId="30127CDB" w:rsidR="00C95A97" w:rsidRPr="00C95A97" w:rsidRDefault="00A45EF1" w:rsidP="00A45EF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Arial Unicode MS" w:hAnsi="Arial" w:cs="Arial"/>
          <w:bCs/>
          <w:lang w:val="es-US"/>
        </w:rPr>
      </w:pPr>
      <w:r w:rsidRPr="00C95A97">
        <w:rPr>
          <w:rFonts w:ascii="Arial" w:eastAsia="Arial Unicode MS" w:hAnsi="Arial" w:cs="Arial"/>
          <w:bCs/>
          <w:lang w:val="es-US"/>
        </w:rPr>
        <w:t>Regidora de Gobernación</w:t>
      </w:r>
      <w:r w:rsidR="000A39FD">
        <w:rPr>
          <w:rFonts w:ascii="Arial" w:eastAsia="Arial Unicode MS" w:hAnsi="Arial" w:cs="Arial"/>
          <w:bCs/>
          <w:lang w:val="es-US"/>
        </w:rPr>
        <w:t>, Justicia, Seguridad Pública y Protección Civil,</w:t>
      </w:r>
      <w:r w:rsidRPr="00C95A97">
        <w:rPr>
          <w:rFonts w:ascii="Arial" w:eastAsia="Arial Unicode MS" w:hAnsi="Arial" w:cs="Arial"/>
          <w:bCs/>
          <w:lang w:val="es-US"/>
        </w:rPr>
        <w:t xml:space="preserve"> C. Brenda Michel</w:t>
      </w:r>
      <w:r w:rsidR="000A39FD">
        <w:rPr>
          <w:rFonts w:ascii="Arial" w:eastAsia="Arial Unicode MS" w:hAnsi="Arial" w:cs="Arial"/>
          <w:bCs/>
          <w:lang w:val="es-US"/>
        </w:rPr>
        <w:t>l</w:t>
      </w:r>
      <w:r w:rsidRPr="00C95A97">
        <w:rPr>
          <w:rFonts w:ascii="Arial" w:eastAsia="Arial Unicode MS" w:hAnsi="Arial" w:cs="Arial"/>
          <w:bCs/>
          <w:lang w:val="es-US"/>
        </w:rPr>
        <w:t xml:space="preserve"> Vargas Aparicio</w:t>
      </w:r>
      <w:r w:rsidR="00C95A97">
        <w:rPr>
          <w:rFonts w:ascii="Arial" w:eastAsia="Arial Unicode MS" w:hAnsi="Arial" w:cs="Arial"/>
          <w:bCs/>
          <w:lang w:val="es-US"/>
        </w:rPr>
        <w:t>,</w:t>
      </w:r>
      <w:r w:rsidRPr="00C95A97">
        <w:rPr>
          <w:rFonts w:ascii="Arial" w:eastAsia="Arial Unicode MS" w:hAnsi="Arial" w:cs="Arial"/>
          <w:bCs/>
          <w:lang w:val="es-US"/>
        </w:rPr>
        <w:t xml:space="preserve"> Vocal I</w:t>
      </w:r>
      <w:r w:rsidR="00C95A97" w:rsidRPr="00C95A97">
        <w:rPr>
          <w:rFonts w:ascii="Arial" w:eastAsia="Arial Unicode MS" w:hAnsi="Arial" w:cs="Arial"/>
          <w:bCs/>
          <w:lang w:val="es-US"/>
        </w:rPr>
        <w:t xml:space="preserve">, </w:t>
      </w:r>
      <w:r w:rsidR="00C95A97" w:rsidRPr="00C95A97">
        <w:rPr>
          <w:rFonts w:ascii="Arial" w:eastAsia="Arial Unicode MS" w:hAnsi="Arial" w:cs="Arial"/>
          <w:bCs/>
          <w:lang w:val="es-ES"/>
        </w:rPr>
        <w:t>con derecho a voz y voto;</w:t>
      </w:r>
    </w:p>
    <w:p w14:paraId="228C34FF" w14:textId="5176E9B5" w:rsidR="00A45EF1" w:rsidRPr="00C95A97" w:rsidRDefault="00A45EF1" w:rsidP="00A45EF1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ascii="Arial" w:eastAsia="Arial Unicode MS" w:hAnsi="Arial" w:cs="Arial"/>
          <w:bCs/>
          <w:lang w:val="es-US"/>
        </w:rPr>
      </w:pPr>
      <w:r w:rsidRPr="00C95A97">
        <w:rPr>
          <w:rFonts w:ascii="Arial" w:eastAsia="Arial Unicode MS" w:hAnsi="Arial" w:cs="Arial"/>
          <w:bCs/>
          <w:lang w:val="es-US"/>
        </w:rPr>
        <w:t>Regidora de Salu</w:t>
      </w:r>
      <w:r w:rsidR="000A39FD">
        <w:rPr>
          <w:rFonts w:ascii="Arial" w:eastAsia="Arial Unicode MS" w:hAnsi="Arial" w:cs="Arial"/>
          <w:bCs/>
          <w:lang w:val="es-US"/>
        </w:rPr>
        <w:t>bridad y Asistencia Pública,</w:t>
      </w:r>
      <w:r w:rsidRPr="00C95A97">
        <w:rPr>
          <w:rFonts w:ascii="Arial" w:eastAsia="Arial Unicode MS" w:hAnsi="Arial" w:cs="Arial"/>
          <w:bCs/>
          <w:lang w:val="es-US"/>
        </w:rPr>
        <w:t xml:space="preserve"> C. Iraida Diaz Jiménez</w:t>
      </w:r>
      <w:r w:rsidR="00C95A97">
        <w:rPr>
          <w:rFonts w:ascii="Arial" w:eastAsia="Arial Unicode MS" w:hAnsi="Arial" w:cs="Arial"/>
          <w:bCs/>
          <w:lang w:val="es-US"/>
        </w:rPr>
        <w:t>,</w:t>
      </w:r>
      <w:r w:rsidRPr="00C95A97">
        <w:rPr>
          <w:rFonts w:ascii="Arial" w:eastAsia="Arial Unicode MS" w:hAnsi="Arial" w:cs="Arial"/>
          <w:bCs/>
          <w:lang w:val="es-US"/>
        </w:rPr>
        <w:t xml:space="preserve"> Vocal </w:t>
      </w:r>
      <w:r w:rsidR="00C95A97" w:rsidRPr="00C95A97">
        <w:rPr>
          <w:rFonts w:ascii="Arial" w:eastAsia="Arial Unicode MS" w:hAnsi="Arial" w:cs="Arial"/>
          <w:bCs/>
          <w:lang w:val="es-US"/>
        </w:rPr>
        <w:t>II, con</w:t>
      </w:r>
      <w:r w:rsidR="00C95A97" w:rsidRPr="00C95A97">
        <w:rPr>
          <w:rFonts w:ascii="Arial" w:eastAsia="Arial Unicode MS" w:hAnsi="Arial" w:cs="Arial"/>
          <w:bCs/>
          <w:lang w:val="es-ES"/>
        </w:rPr>
        <w:t xml:space="preserve"> derecho a voz y voto;</w:t>
      </w:r>
    </w:p>
    <w:p w14:paraId="5B1E4DD6" w14:textId="77777777" w:rsidR="00280C61" w:rsidRPr="00A45EF1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US"/>
        </w:rPr>
      </w:pPr>
    </w:p>
    <w:p w14:paraId="0594B04B" w14:textId="77777777" w:rsidR="00280C61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7551AB98" w14:textId="77777777" w:rsidR="00280C61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44F8E3EA" w14:textId="77777777" w:rsidR="00280C61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5B80BCF1" w14:textId="77777777" w:rsidR="00280C61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204EC487" w14:textId="77777777" w:rsidR="00A45EF1" w:rsidRDefault="00A45EF1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1936967F" w14:textId="39956FB0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330FB6">
        <w:rPr>
          <w:rFonts w:ascii="Arial" w:eastAsia="Arial Unicode MS" w:hAnsi="Arial" w:cs="Arial"/>
          <w:bCs/>
          <w:lang w:val="es-ES"/>
        </w:rPr>
        <w:t>La comisión, tomará los acuerdos conducentes por mayoría de votos y en su defecto, en caso de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empate, la presidenta tendrá voto de calidad</w:t>
      </w:r>
    </w:p>
    <w:p w14:paraId="5E383A5C" w14:textId="77777777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7C8BD5D5" w14:textId="7A84E13F" w:rsidR="004D2C57" w:rsidRPr="00280C61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  <w:r w:rsidRPr="00280C61">
        <w:rPr>
          <w:rFonts w:ascii="Arial" w:eastAsia="Arial Unicode MS" w:hAnsi="Arial" w:cs="Arial"/>
          <w:b/>
          <w:lang w:val="es-ES"/>
        </w:rPr>
        <w:t xml:space="preserve">Atribuciones de la Comisión </w:t>
      </w:r>
      <w:r w:rsidR="00C95A97" w:rsidRPr="00A45EF1">
        <w:rPr>
          <w:rFonts w:ascii="Arial" w:eastAsia="Arial Unicode MS" w:hAnsi="Arial" w:cs="Arial"/>
          <w:b/>
          <w:bCs/>
          <w:lang w:val="es-US"/>
        </w:rPr>
        <w:t xml:space="preserve">Especial Plebiscitaria </w:t>
      </w:r>
      <w:r w:rsidR="00064C76" w:rsidRPr="00064C76">
        <w:rPr>
          <w:rFonts w:ascii="Arial" w:eastAsia="Arial Unicode MS" w:hAnsi="Arial" w:cs="Arial"/>
          <w:b/>
          <w:lang w:val="es-ES"/>
        </w:rPr>
        <w:t>presidida por la Titular de la Sindicatura</w:t>
      </w:r>
      <w:r w:rsidR="00064C76">
        <w:rPr>
          <w:rFonts w:ascii="Arial" w:eastAsia="Arial Unicode MS" w:hAnsi="Arial" w:cs="Arial"/>
          <w:bCs/>
          <w:lang w:val="es-ES"/>
        </w:rPr>
        <w:t xml:space="preserve"> </w:t>
      </w:r>
      <w:r w:rsidR="00064C76" w:rsidRPr="00064C76">
        <w:rPr>
          <w:rFonts w:ascii="Arial" w:eastAsia="Arial Unicode MS" w:hAnsi="Arial" w:cs="Arial"/>
          <w:b/>
          <w:lang w:val="es-ES"/>
        </w:rPr>
        <w:t>Municipal</w:t>
      </w:r>
      <w:r w:rsidR="00064C76" w:rsidRPr="00330FB6">
        <w:rPr>
          <w:rFonts w:ascii="Arial" w:eastAsia="Arial Unicode MS" w:hAnsi="Arial" w:cs="Arial"/>
          <w:bCs/>
          <w:lang w:val="es-ES"/>
        </w:rPr>
        <w:t xml:space="preserve"> </w:t>
      </w:r>
      <w:r w:rsidR="00C95A97" w:rsidRPr="00A45EF1">
        <w:rPr>
          <w:rFonts w:ascii="Arial" w:eastAsia="Arial Unicode MS" w:hAnsi="Arial" w:cs="Arial"/>
          <w:b/>
          <w:bCs/>
          <w:lang w:val="es-US"/>
        </w:rPr>
        <w:t>del Honorable Ayuntamiento</w:t>
      </w:r>
      <w:r w:rsidR="00C95A97" w:rsidRPr="00A45EF1">
        <w:rPr>
          <w:rFonts w:ascii="Arial" w:eastAsia="Arial Unicode MS" w:hAnsi="Arial" w:cs="Arial"/>
          <w:b/>
          <w:lang w:val="es-ES"/>
        </w:rPr>
        <w:t xml:space="preserve"> </w:t>
      </w:r>
      <w:r w:rsidR="00C95A97" w:rsidRPr="00280C61">
        <w:rPr>
          <w:rFonts w:ascii="Arial" w:eastAsia="Arial Unicode MS" w:hAnsi="Arial" w:cs="Arial"/>
          <w:b/>
          <w:lang w:val="es-ES"/>
        </w:rPr>
        <w:t>del</w:t>
      </w:r>
      <w:r w:rsidR="00C95A97">
        <w:rPr>
          <w:rFonts w:ascii="Arial" w:eastAsia="Arial Unicode MS" w:hAnsi="Arial" w:cs="Arial"/>
          <w:b/>
          <w:lang w:val="es-ES"/>
        </w:rPr>
        <w:t xml:space="preserve"> </w:t>
      </w:r>
      <w:r w:rsidR="00C95A97" w:rsidRPr="00280C61">
        <w:rPr>
          <w:rFonts w:ascii="Arial" w:eastAsia="Arial Unicode MS" w:hAnsi="Arial" w:cs="Arial"/>
          <w:b/>
          <w:lang w:val="es-ES"/>
        </w:rPr>
        <w:t>Municipio de Pahuatlán, Puebla, 202</w:t>
      </w:r>
      <w:r w:rsidR="00C95A97">
        <w:rPr>
          <w:rFonts w:ascii="Arial" w:eastAsia="Arial Unicode MS" w:hAnsi="Arial" w:cs="Arial"/>
          <w:b/>
          <w:lang w:val="es-ES"/>
        </w:rPr>
        <w:t>4</w:t>
      </w:r>
      <w:r w:rsidR="00C95A97" w:rsidRPr="00280C61">
        <w:rPr>
          <w:rFonts w:ascii="Arial" w:eastAsia="Arial Unicode MS" w:hAnsi="Arial" w:cs="Arial"/>
          <w:b/>
          <w:lang w:val="es-ES"/>
        </w:rPr>
        <w:t>-202</w:t>
      </w:r>
      <w:r w:rsidR="00C95A97">
        <w:rPr>
          <w:rFonts w:ascii="Arial" w:eastAsia="Arial Unicode MS" w:hAnsi="Arial" w:cs="Arial"/>
          <w:b/>
          <w:lang w:val="es-ES"/>
        </w:rPr>
        <w:t>7</w:t>
      </w:r>
      <w:r w:rsidR="00A55B87">
        <w:rPr>
          <w:rFonts w:ascii="Arial" w:eastAsia="Arial Unicode MS" w:hAnsi="Arial" w:cs="Arial"/>
          <w:b/>
          <w:lang w:val="es-ES"/>
        </w:rPr>
        <w:t>.</w:t>
      </w:r>
    </w:p>
    <w:p w14:paraId="2F621FE9" w14:textId="77777777" w:rsidR="00330FB6" w:rsidRPr="00280C61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55CD1C42" w14:textId="77777777" w:rsidR="00330FB6" w:rsidRPr="00280C61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1D38AE43" w14:textId="77777777" w:rsidR="00280C61" w:rsidRDefault="00330FB6" w:rsidP="00330F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280C61">
        <w:rPr>
          <w:rFonts w:ascii="Arial" w:eastAsia="Arial Unicode MS" w:hAnsi="Arial" w:cs="Arial"/>
          <w:bCs/>
          <w:lang w:val="es-ES"/>
        </w:rPr>
        <w:t>Organizar, desarrollar y vigilar el proceso de elección de los integrantes de las ternas de conformidad con lo establecido en la convocatoria respectiva, leyes federales, locales o en su defecto mediante sus sistemas normativos internos.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</w:p>
    <w:p w14:paraId="6612A3A5" w14:textId="77777777" w:rsidR="00280C61" w:rsidRDefault="00330FB6" w:rsidP="00330F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280C61">
        <w:rPr>
          <w:rFonts w:ascii="Arial" w:eastAsia="Arial Unicode MS" w:hAnsi="Arial" w:cs="Arial"/>
          <w:bCs/>
          <w:lang w:val="es-ES"/>
        </w:rPr>
        <w:t>Definir a los integrantes de las mesas receptoras de votación;</w:t>
      </w:r>
    </w:p>
    <w:p w14:paraId="498B2D0D" w14:textId="77777777" w:rsidR="00280C61" w:rsidRDefault="00330FB6" w:rsidP="00330F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280C61">
        <w:rPr>
          <w:rFonts w:ascii="Arial" w:eastAsia="Arial Unicode MS" w:hAnsi="Arial" w:cs="Arial"/>
          <w:bCs/>
          <w:lang w:val="es-ES"/>
        </w:rPr>
        <w:t xml:space="preserve"> Dictar los acuerdos necesarios para el óptimo desarrollo del proceso de elección de las ternas;</w:t>
      </w:r>
    </w:p>
    <w:p w14:paraId="1D7D7CDE" w14:textId="77777777" w:rsidR="00280C61" w:rsidRDefault="00330FB6" w:rsidP="00330F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280C61">
        <w:rPr>
          <w:rFonts w:ascii="Arial" w:eastAsia="Arial Unicode MS" w:hAnsi="Arial" w:cs="Arial"/>
          <w:bCs/>
          <w:lang w:val="es-ES"/>
        </w:rPr>
        <w:t xml:space="preserve"> Atendiendo a los sistemas normativos internos de la Jurisdicción de cada Juzgado, acordar el registro de candidaturas;</w:t>
      </w:r>
    </w:p>
    <w:p w14:paraId="7368D932" w14:textId="38D2F227" w:rsidR="00280C61" w:rsidRDefault="00330FB6" w:rsidP="00330F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280C61">
        <w:rPr>
          <w:rFonts w:ascii="Arial" w:eastAsia="Arial Unicode MS" w:hAnsi="Arial" w:cs="Arial"/>
          <w:bCs/>
          <w:lang w:val="es-ES"/>
        </w:rPr>
        <w:t xml:space="preserve">Determinar los lugares y formas en que se </w:t>
      </w:r>
      <w:r w:rsidR="00C95A97">
        <w:rPr>
          <w:rFonts w:ascii="Arial" w:eastAsia="Arial Unicode MS" w:hAnsi="Arial" w:cs="Arial"/>
          <w:bCs/>
          <w:lang w:val="es-ES"/>
        </w:rPr>
        <w:t>l</w:t>
      </w:r>
      <w:r w:rsidR="00C95A97" w:rsidRPr="00280C61">
        <w:rPr>
          <w:rFonts w:ascii="Arial" w:eastAsia="Arial Unicode MS" w:hAnsi="Arial" w:cs="Arial"/>
          <w:bCs/>
          <w:lang w:val="es-ES"/>
        </w:rPr>
        <w:t>levarán</w:t>
      </w:r>
      <w:r w:rsidRPr="00280C61">
        <w:rPr>
          <w:rFonts w:ascii="Arial" w:eastAsia="Arial Unicode MS" w:hAnsi="Arial" w:cs="Arial"/>
          <w:bCs/>
          <w:lang w:val="es-ES"/>
        </w:rPr>
        <w:t xml:space="preserve"> a cabo las elecciones;</w:t>
      </w:r>
    </w:p>
    <w:p w14:paraId="7562318F" w14:textId="6990CF2D" w:rsidR="00330FB6" w:rsidRPr="00280C61" w:rsidRDefault="00330FB6" w:rsidP="00330FB6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280C61">
        <w:rPr>
          <w:rFonts w:ascii="Arial" w:eastAsia="Arial Unicode MS" w:hAnsi="Arial" w:cs="Arial"/>
          <w:bCs/>
          <w:lang w:val="es-ES"/>
        </w:rPr>
        <w:t xml:space="preserve"> Inspeccionar la jornada de elección y en su caso suspenderla cuando las condiciones pongan en peligro la integridad de los participantes de las elecciones o bien, por casos fortuitos o de fuerza mayor;</w:t>
      </w:r>
    </w:p>
    <w:p w14:paraId="675DDF30" w14:textId="77777777" w:rsidR="00280C61" w:rsidRPr="00280C61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</w:p>
    <w:p w14:paraId="53142DE3" w14:textId="17482954" w:rsid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  <w:r w:rsidRPr="00280C61">
        <w:rPr>
          <w:rFonts w:ascii="Arial" w:eastAsia="Arial Unicode MS" w:hAnsi="Arial" w:cs="Arial"/>
          <w:b/>
          <w:lang w:val="es-ES"/>
        </w:rPr>
        <w:t>De las mesas receptoras de votación</w:t>
      </w:r>
      <w:r w:rsidR="00280C61">
        <w:rPr>
          <w:rFonts w:ascii="Arial" w:eastAsia="Arial Unicode MS" w:hAnsi="Arial" w:cs="Arial"/>
          <w:b/>
          <w:lang w:val="es-ES"/>
        </w:rPr>
        <w:t>.</w:t>
      </w:r>
    </w:p>
    <w:p w14:paraId="5B368026" w14:textId="77777777" w:rsidR="00280C61" w:rsidRPr="00280C61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</w:p>
    <w:p w14:paraId="48314FE1" w14:textId="54DF142F" w:rsid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330FB6">
        <w:rPr>
          <w:rFonts w:ascii="Arial" w:eastAsia="Arial Unicode MS" w:hAnsi="Arial" w:cs="Arial"/>
          <w:bCs/>
          <w:lang w:val="es-ES"/>
        </w:rPr>
        <w:t>Las mesas receptoras de votación, tienen como finalidad coadyuvar con el proceso de elección de las ternas, lo anterior, con estricto apego a los principios de legalidad, constitucionalidad, certeza, independencia, imparcialidad, objetividad y equidad</w:t>
      </w:r>
      <w:r w:rsidR="00280C61">
        <w:rPr>
          <w:rFonts w:ascii="Arial" w:eastAsia="Arial Unicode MS" w:hAnsi="Arial" w:cs="Arial"/>
          <w:bCs/>
          <w:lang w:val="es-ES"/>
        </w:rPr>
        <w:t>.</w:t>
      </w:r>
    </w:p>
    <w:p w14:paraId="2903A9F6" w14:textId="77777777" w:rsidR="00280C61" w:rsidRPr="00330FB6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26D25297" w14:textId="5DFF6D64" w:rsid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330FB6">
        <w:rPr>
          <w:rFonts w:ascii="Arial" w:eastAsia="Arial Unicode MS" w:hAnsi="Arial" w:cs="Arial"/>
          <w:bCs/>
          <w:lang w:val="es-ES"/>
        </w:rPr>
        <w:t xml:space="preserve">Las mesas receptoras deberán estar conformadas por lo menos con </w:t>
      </w:r>
      <w:r w:rsidR="00A55B87">
        <w:rPr>
          <w:rFonts w:ascii="Arial" w:eastAsia="Arial Unicode MS" w:hAnsi="Arial" w:cs="Arial"/>
          <w:bCs/>
          <w:lang w:val="es-ES"/>
        </w:rPr>
        <w:t>2</w:t>
      </w:r>
      <w:r w:rsidRPr="00330FB6">
        <w:rPr>
          <w:rFonts w:ascii="Arial" w:eastAsia="Arial Unicode MS" w:hAnsi="Arial" w:cs="Arial"/>
          <w:bCs/>
          <w:lang w:val="es-ES"/>
        </w:rPr>
        <w:t xml:space="preserve"> integrantes designados por la Comisión </w:t>
      </w:r>
      <w:r w:rsidR="00A55B87">
        <w:rPr>
          <w:rFonts w:ascii="Arial" w:eastAsia="Arial Unicode MS" w:hAnsi="Arial" w:cs="Arial"/>
          <w:bCs/>
          <w:lang w:val="es-ES"/>
        </w:rPr>
        <w:t>Especial Plebiscitaria</w:t>
      </w:r>
      <w:r w:rsidR="005C0041" w:rsidRPr="005C0041">
        <w:rPr>
          <w:rFonts w:ascii="Arial" w:eastAsia="Arial Unicode MS" w:hAnsi="Arial" w:cs="Arial"/>
          <w:bCs/>
          <w:lang w:val="es-ES"/>
        </w:rPr>
        <w:t xml:space="preserve"> </w:t>
      </w:r>
      <w:r w:rsidR="005C0041">
        <w:rPr>
          <w:rFonts w:ascii="Arial" w:eastAsia="Arial Unicode MS" w:hAnsi="Arial" w:cs="Arial"/>
          <w:bCs/>
          <w:lang w:val="es-ES"/>
        </w:rPr>
        <w:t>presidida por la Titular de la Sindicatura Municipal</w:t>
      </w:r>
      <w:r w:rsidRPr="00330FB6">
        <w:rPr>
          <w:rFonts w:ascii="Arial" w:eastAsia="Arial Unicode MS" w:hAnsi="Arial" w:cs="Arial"/>
          <w:bCs/>
          <w:lang w:val="es-ES"/>
        </w:rPr>
        <w:t xml:space="preserve"> del H. Ayuntamiento del Municipio de Pahuatlán, Puebla, 202</w:t>
      </w:r>
      <w:r w:rsidR="00A55B87">
        <w:rPr>
          <w:rFonts w:ascii="Arial" w:eastAsia="Arial Unicode MS" w:hAnsi="Arial" w:cs="Arial"/>
          <w:bCs/>
          <w:lang w:val="es-ES"/>
        </w:rPr>
        <w:t>4</w:t>
      </w:r>
      <w:r w:rsidRPr="00330FB6">
        <w:rPr>
          <w:rFonts w:ascii="Arial" w:eastAsia="Arial Unicode MS" w:hAnsi="Arial" w:cs="Arial"/>
          <w:bCs/>
          <w:lang w:val="es-ES"/>
        </w:rPr>
        <w:t>-202</w:t>
      </w:r>
      <w:r w:rsidR="00A55B87">
        <w:rPr>
          <w:rFonts w:ascii="Arial" w:eastAsia="Arial Unicode MS" w:hAnsi="Arial" w:cs="Arial"/>
          <w:bCs/>
          <w:lang w:val="es-ES"/>
        </w:rPr>
        <w:t>7</w:t>
      </w:r>
      <w:r w:rsidRPr="00330FB6">
        <w:rPr>
          <w:rFonts w:ascii="Arial" w:eastAsia="Arial Unicode MS" w:hAnsi="Arial" w:cs="Arial"/>
          <w:bCs/>
          <w:lang w:val="es-ES"/>
        </w:rPr>
        <w:t xml:space="preserve"> y deberán instalarse en los lugares que para tal efecto determine dicha Comisión, debiendo tomar en cuenta aquellos lugares que resulten idóneos de acuerdo a los usos y costumbres de la </w:t>
      </w:r>
      <w:r w:rsidR="00A55B87">
        <w:rPr>
          <w:rFonts w:ascii="Arial" w:eastAsia="Arial Unicode MS" w:hAnsi="Arial" w:cs="Arial"/>
          <w:bCs/>
          <w:lang w:val="es-ES"/>
        </w:rPr>
        <w:t>cada localidad</w:t>
      </w:r>
      <w:r w:rsidR="00280C61">
        <w:rPr>
          <w:rFonts w:ascii="Arial" w:eastAsia="Arial Unicode MS" w:hAnsi="Arial" w:cs="Arial"/>
          <w:bCs/>
          <w:lang w:val="es-ES"/>
        </w:rPr>
        <w:t>.</w:t>
      </w:r>
    </w:p>
    <w:p w14:paraId="4916B418" w14:textId="77777777" w:rsidR="00280C61" w:rsidRPr="00330FB6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6DB73B40" w14:textId="4C8D7ADF" w:rsid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330FB6">
        <w:rPr>
          <w:rFonts w:ascii="Arial" w:eastAsia="Arial Unicode MS" w:hAnsi="Arial" w:cs="Arial"/>
          <w:bCs/>
          <w:lang w:val="es-ES"/>
        </w:rPr>
        <w:t xml:space="preserve">Los integrantes de las mesas receptoras, el día de las elecciones, deberán asistir debidamente acreditados mediante identificación oficial vigente con </w:t>
      </w:r>
      <w:r w:rsidR="00A55B87" w:rsidRPr="00330FB6">
        <w:rPr>
          <w:rFonts w:ascii="Arial" w:eastAsia="Arial Unicode MS" w:hAnsi="Arial" w:cs="Arial"/>
          <w:bCs/>
          <w:lang w:val="es-ES"/>
        </w:rPr>
        <w:t>fotografía</w:t>
      </w:r>
      <w:r w:rsidRPr="00330FB6">
        <w:rPr>
          <w:rFonts w:ascii="Arial" w:eastAsia="Arial Unicode MS" w:hAnsi="Arial" w:cs="Arial"/>
          <w:bCs/>
          <w:lang w:val="es-ES"/>
        </w:rPr>
        <w:t xml:space="preserve"> y nombramiento emitido por parte de la Comisión</w:t>
      </w:r>
      <w:r w:rsidR="00A55B87" w:rsidRPr="00A55B87">
        <w:rPr>
          <w:rFonts w:ascii="Arial" w:eastAsia="Arial Unicode MS" w:hAnsi="Arial" w:cs="Arial"/>
          <w:bCs/>
          <w:lang w:val="es-ES"/>
        </w:rPr>
        <w:t xml:space="preserve"> </w:t>
      </w:r>
      <w:r w:rsidR="00A55B87">
        <w:rPr>
          <w:rFonts w:ascii="Arial" w:eastAsia="Arial Unicode MS" w:hAnsi="Arial" w:cs="Arial"/>
          <w:bCs/>
          <w:lang w:val="es-ES"/>
        </w:rPr>
        <w:t>Especial Plebiscitaria presidida por la titular de la Sindicatura</w:t>
      </w:r>
      <w:r w:rsidRPr="00330FB6">
        <w:rPr>
          <w:rFonts w:ascii="Arial" w:eastAsia="Arial Unicode MS" w:hAnsi="Arial" w:cs="Arial"/>
          <w:bCs/>
          <w:lang w:val="es-ES"/>
        </w:rPr>
        <w:t xml:space="preserve"> del H. Ayuntamiento del Municipio de Pahuatlán, Puebla, 2021-2024.</w:t>
      </w:r>
    </w:p>
    <w:p w14:paraId="514F0E2D" w14:textId="77777777" w:rsidR="00280C61" w:rsidRPr="00280C61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</w:p>
    <w:p w14:paraId="296902A2" w14:textId="77777777" w:rsid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  <w:r w:rsidRPr="00280C61">
        <w:rPr>
          <w:rFonts w:ascii="Arial" w:eastAsia="Arial Unicode MS" w:hAnsi="Arial" w:cs="Arial"/>
          <w:b/>
          <w:lang w:val="es-ES"/>
        </w:rPr>
        <w:t>Las mesas receptoras, por ningún motivo podrán instalarse en:</w:t>
      </w:r>
    </w:p>
    <w:p w14:paraId="7EA90A6F" w14:textId="77777777" w:rsidR="00280C61" w:rsidRPr="00280C61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</w:p>
    <w:p w14:paraId="4E6DFF2D" w14:textId="77777777" w:rsidR="00280C61" w:rsidRDefault="00330FB6" w:rsidP="00330FB6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280C61">
        <w:rPr>
          <w:rFonts w:ascii="Arial" w:eastAsia="Arial Unicode MS" w:hAnsi="Arial" w:cs="Arial"/>
          <w:bCs/>
          <w:lang w:val="es-ES"/>
        </w:rPr>
        <w:t>Inmuebles habitados o propiedad de servidores públicos de confianza federales, estatales</w:t>
      </w:r>
      <w:r w:rsidR="00280C61">
        <w:rPr>
          <w:rFonts w:ascii="Arial" w:eastAsia="Arial Unicode MS" w:hAnsi="Arial" w:cs="Arial"/>
          <w:bCs/>
          <w:lang w:val="es-ES"/>
        </w:rPr>
        <w:t xml:space="preserve">, </w:t>
      </w:r>
      <w:r w:rsidRPr="00280C61">
        <w:rPr>
          <w:rFonts w:ascii="Arial" w:eastAsia="Arial Unicode MS" w:hAnsi="Arial" w:cs="Arial"/>
          <w:bCs/>
          <w:lang w:val="es-ES"/>
        </w:rPr>
        <w:t>municipales, dirigentes de partidos políticos o candidatos registrados en la elección de que se trate;</w:t>
      </w:r>
    </w:p>
    <w:p w14:paraId="6276E839" w14:textId="77777777" w:rsidR="00280C61" w:rsidRDefault="00280C61" w:rsidP="00280C61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2AC9ED64" w14:textId="77777777" w:rsidR="00280C61" w:rsidRDefault="00280C61" w:rsidP="00280C61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124A9AE5" w14:textId="77777777" w:rsidR="00280C61" w:rsidRDefault="00280C61" w:rsidP="00280C61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4E53D60E" w14:textId="77777777" w:rsidR="00280C61" w:rsidRDefault="00280C61" w:rsidP="00280C61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39DEFD4B" w14:textId="77777777" w:rsidR="00280C61" w:rsidRDefault="00280C61" w:rsidP="00280C61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5671F328" w14:textId="77777777" w:rsidR="00280C61" w:rsidRPr="00280C61" w:rsidRDefault="00280C61" w:rsidP="00280C61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48E866BB" w14:textId="77777777" w:rsidR="00280C61" w:rsidRDefault="00330FB6" w:rsidP="00280C6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280C61">
        <w:rPr>
          <w:rFonts w:ascii="Arial" w:eastAsia="Arial Unicode MS" w:hAnsi="Arial" w:cs="Arial"/>
          <w:bCs/>
          <w:lang w:val="es-ES"/>
        </w:rPr>
        <w:t xml:space="preserve"> Establecimientos fabriles, templos o locales destinados al culto religioso o locales de partidos políticos, ni en los locales de sus organizaciones filiales; </w:t>
      </w:r>
      <w:r w:rsidR="00280C61">
        <w:rPr>
          <w:rFonts w:ascii="Arial" w:eastAsia="Arial Unicode MS" w:hAnsi="Arial" w:cs="Arial"/>
          <w:bCs/>
          <w:lang w:val="es-ES"/>
        </w:rPr>
        <w:t xml:space="preserve">y </w:t>
      </w:r>
    </w:p>
    <w:p w14:paraId="5B53AE76" w14:textId="77777777" w:rsidR="00280C61" w:rsidRDefault="00280C61" w:rsidP="00280C61">
      <w:pPr>
        <w:pStyle w:val="Prrafodelista"/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4BAD0186" w14:textId="5A995F43" w:rsidR="00330FB6" w:rsidRPr="00280C61" w:rsidRDefault="00330FB6" w:rsidP="00280C61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280C61">
        <w:rPr>
          <w:rFonts w:ascii="Arial" w:eastAsia="Arial Unicode MS" w:hAnsi="Arial" w:cs="Arial"/>
          <w:bCs/>
          <w:lang w:val="es-ES"/>
        </w:rPr>
        <w:t xml:space="preserve"> Locales ocupados por cantinas, centros de vicio o similares.</w:t>
      </w:r>
    </w:p>
    <w:p w14:paraId="74260AA5" w14:textId="77777777" w:rsidR="00280C61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4C8F0130" w14:textId="77777777" w:rsidR="00280C61" w:rsidRDefault="00280C61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03111EA5" w14:textId="2CF1C951" w:rsidR="00330FB6" w:rsidRPr="00280C61" w:rsidRDefault="003D0383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  <w:r w:rsidRPr="00280C61">
        <w:rPr>
          <w:rFonts w:ascii="Arial" w:eastAsia="Arial Unicode MS" w:hAnsi="Arial" w:cs="Arial"/>
          <w:b/>
          <w:lang w:val="es-ES"/>
        </w:rPr>
        <w:t>SEGUNDA.</w:t>
      </w:r>
      <w:r>
        <w:rPr>
          <w:rFonts w:ascii="Arial" w:eastAsia="Arial Unicode MS" w:hAnsi="Arial" w:cs="Arial"/>
          <w:b/>
          <w:lang w:val="es-ES"/>
        </w:rPr>
        <w:t xml:space="preserve"> - </w:t>
      </w:r>
      <w:r w:rsidR="00330FB6" w:rsidRPr="00280C61">
        <w:rPr>
          <w:rFonts w:ascii="Arial" w:eastAsia="Arial Unicode MS" w:hAnsi="Arial" w:cs="Arial"/>
          <w:b/>
          <w:lang w:val="es-ES"/>
        </w:rPr>
        <w:t xml:space="preserve"> DEL PROCESO DE ELECCIÓN DE LAS TERNAS</w:t>
      </w:r>
    </w:p>
    <w:p w14:paraId="3FBB0B96" w14:textId="77777777" w:rsid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49FD2419" w14:textId="5702B949" w:rsidR="00330FB6" w:rsidRPr="00330FB6" w:rsidRDefault="00330FB6" w:rsidP="00A55B87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330FB6">
        <w:rPr>
          <w:rFonts w:ascii="Arial" w:eastAsia="Arial Unicode MS" w:hAnsi="Arial" w:cs="Arial"/>
          <w:bCs/>
          <w:lang w:val="es-ES"/>
        </w:rPr>
        <w:t>El proceso de elección de las ternas que se realice por usos y costumbres quedará bajo la</w:t>
      </w:r>
      <w:r w:rsidR="00A55B87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 xml:space="preserve">organización, desarrollo y vigilancia de la Comisión </w:t>
      </w:r>
      <w:r w:rsidR="00A55B87">
        <w:rPr>
          <w:rFonts w:ascii="Arial" w:eastAsia="Arial Unicode MS" w:hAnsi="Arial" w:cs="Arial"/>
          <w:bCs/>
          <w:lang w:val="es-ES"/>
        </w:rPr>
        <w:t>Especial Plebiscitaria presidida por la titular de la Sindicatura</w:t>
      </w:r>
      <w:r w:rsidR="00A55B87" w:rsidRPr="00330FB6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del H. Ayuntamiento del Municipio de Pahuatlán, Puebla, 202</w:t>
      </w:r>
      <w:r w:rsidR="00A55B87">
        <w:rPr>
          <w:rFonts w:ascii="Arial" w:eastAsia="Arial Unicode MS" w:hAnsi="Arial" w:cs="Arial"/>
          <w:bCs/>
          <w:lang w:val="es-ES"/>
        </w:rPr>
        <w:t>4</w:t>
      </w:r>
      <w:r w:rsidRPr="00330FB6">
        <w:rPr>
          <w:rFonts w:ascii="Arial" w:eastAsia="Arial Unicode MS" w:hAnsi="Arial" w:cs="Arial"/>
          <w:bCs/>
          <w:lang w:val="es-ES"/>
        </w:rPr>
        <w:t>-202</w:t>
      </w:r>
      <w:r w:rsidR="00A55B87">
        <w:rPr>
          <w:rFonts w:ascii="Arial" w:eastAsia="Arial Unicode MS" w:hAnsi="Arial" w:cs="Arial"/>
          <w:bCs/>
          <w:lang w:val="es-ES"/>
        </w:rPr>
        <w:t>7</w:t>
      </w:r>
      <w:r w:rsidRPr="00330FB6">
        <w:rPr>
          <w:rFonts w:ascii="Arial" w:eastAsia="Arial Unicode MS" w:hAnsi="Arial" w:cs="Arial"/>
          <w:bCs/>
          <w:lang w:val="es-ES"/>
        </w:rPr>
        <w:t xml:space="preserve"> y las mesas receptoras de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votación; teniendo como obligación reconocer, proteger, respetar e implementar los mecanismos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de registro, forma y medios de votación que por sus usos y costumbres consientan los habitantes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vecinos de cada una de las jurisdicciones en las que habrán de proponer terna para ocupar el cargo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de Juez de Paz y que no contravengan lo dispuesto en la Ley Orgánica del Poder Judicial del Estado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de Puebla y/o sean violatorios de derechos humanos.</w:t>
      </w:r>
    </w:p>
    <w:p w14:paraId="0F5EC068" w14:textId="77777777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410809C8" w14:textId="42D882C1" w:rsidR="00330FB6" w:rsidRPr="00280C61" w:rsidRDefault="003D0383" w:rsidP="00330FB6">
      <w:pPr>
        <w:spacing w:after="0" w:line="240" w:lineRule="auto"/>
        <w:jc w:val="both"/>
        <w:rPr>
          <w:rFonts w:ascii="Arial" w:eastAsia="Arial Unicode MS" w:hAnsi="Arial" w:cs="Arial"/>
          <w:b/>
          <w:lang w:val="es-ES"/>
        </w:rPr>
      </w:pPr>
      <w:r w:rsidRPr="00280C61">
        <w:rPr>
          <w:rFonts w:ascii="Arial" w:eastAsia="Arial Unicode MS" w:hAnsi="Arial" w:cs="Arial"/>
          <w:b/>
          <w:lang w:val="es-ES"/>
        </w:rPr>
        <w:t>TERCERA.</w:t>
      </w:r>
      <w:r>
        <w:rPr>
          <w:rFonts w:ascii="Arial" w:eastAsia="Arial Unicode MS" w:hAnsi="Arial" w:cs="Arial"/>
          <w:b/>
          <w:lang w:val="es-ES"/>
        </w:rPr>
        <w:t xml:space="preserve"> - </w:t>
      </w:r>
      <w:r w:rsidR="00330FB6" w:rsidRPr="00280C61">
        <w:rPr>
          <w:rFonts w:ascii="Arial" w:eastAsia="Arial Unicode MS" w:hAnsi="Arial" w:cs="Arial"/>
          <w:b/>
          <w:lang w:val="es-ES"/>
        </w:rPr>
        <w:t>DE LAS FECHAS PARA LA ELECCION</w:t>
      </w:r>
    </w:p>
    <w:p w14:paraId="6C6C19BE" w14:textId="77777777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0040D375" w14:textId="40AFF86D" w:rsid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  <w:r w:rsidRPr="00330FB6">
        <w:rPr>
          <w:rFonts w:ascii="Arial" w:eastAsia="Arial Unicode MS" w:hAnsi="Arial" w:cs="Arial"/>
          <w:bCs/>
          <w:lang w:val="es-ES"/>
        </w:rPr>
        <w:t xml:space="preserve">Las fechas y horarios para la celebración de las elecciones serán </w:t>
      </w:r>
      <w:r w:rsidR="00A55B87">
        <w:rPr>
          <w:rFonts w:ascii="Arial" w:eastAsia="Arial Unicode MS" w:hAnsi="Arial" w:cs="Arial"/>
          <w:bCs/>
          <w:lang w:val="es-ES"/>
        </w:rPr>
        <w:t xml:space="preserve">a partir del día 16 de diciembre de 2025 </w:t>
      </w:r>
      <w:r w:rsidRPr="00330FB6">
        <w:rPr>
          <w:rFonts w:ascii="Arial" w:eastAsia="Arial Unicode MS" w:hAnsi="Arial" w:cs="Arial"/>
          <w:bCs/>
          <w:lang w:val="es-ES"/>
        </w:rPr>
        <w:t xml:space="preserve">establecidos por Comisión </w:t>
      </w:r>
      <w:r w:rsidR="00A55B87">
        <w:rPr>
          <w:rFonts w:ascii="Arial" w:eastAsia="Arial Unicode MS" w:hAnsi="Arial" w:cs="Arial"/>
          <w:bCs/>
          <w:lang w:val="es-ES"/>
        </w:rPr>
        <w:t>Especial Plebiscitaria presidida por la titular de la Sindicatura</w:t>
      </w:r>
      <w:r w:rsidR="00A55B87" w:rsidRPr="00330FB6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del H. Ayuntamiento del Municipio de Pahuatlán, Puebla,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202</w:t>
      </w:r>
      <w:r w:rsidR="00A55B87">
        <w:rPr>
          <w:rFonts w:ascii="Arial" w:eastAsia="Arial Unicode MS" w:hAnsi="Arial" w:cs="Arial"/>
          <w:bCs/>
          <w:lang w:val="es-ES"/>
        </w:rPr>
        <w:t>4</w:t>
      </w:r>
      <w:r w:rsidRPr="00330FB6">
        <w:rPr>
          <w:rFonts w:ascii="Arial" w:eastAsia="Arial Unicode MS" w:hAnsi="Arial" w:cs="Arial"/>
          <w:bCs/>
          <w:lang w:val="es-ES"/>
        </w:rPr>
        <w:t>-202</w:t>
      </w:r>
      <w:r w:rsidR="00A55B87">
        <w:rPr>
          <w:rFonts w:ascii="Arial" w:eastAsia="Arial Unicode MS" w:hAnsi="Arial" w:cs="Arial"/>
          <w:bCs/>
          <w:lang w:val="es-ES"/>
        </w:rPr>
        <w:t>7 y</w:t>
      </w:r>
      <w:r w:rsidRPr="00330FB6">
        <w:rPr>
          <w:rFonts w:ascii="Arial" w:eastAsia="Arial Unicode MS" w:hAnsi="Arial" w:cs="Arial"/>
          <w:bCs/>
          <w:lang w:val="es-ES"/>
        </w:rPr>
        <w:t xml:space="preserve"> de común acuerdo con las autoridades locales presentes en cada uno de los Juzgados</w:t>
      </w:r>
      <w:r w:rsidR="00280C61">
        <w:rPr>
          <w:rFonts w:ascii="Arial" w:eastAsia="Arial Unicode MS" w:hAnsi="Arial" w:cs="Arial"/>
          <w:bCs/>
          <w:lang w:val="es-ES"/>
        </w:rPr>
        <w:t xml:space="preserve"> </w:t>
      </w:r>
      <w:r w:rsidRPr="00330FB6">
        <w:rPr>
          <w:rFonts w:ascii="Arial" w:eastAsia="Arial Unicode MS" w:hAnsi="Arial" w:cs="Arial"/>
          <w:bCs/>
          <w:lang w:val="es-ES"/>
        </w:rPr>
        <w:t>de Paz que correspondan al Municipio de Pahuatlán, Puebla.</w:t>
      </w:r>
    </w:p>
    <w:p w14:paraId="5471759A" w14:textId="77777777" w:rsidR="00A55B87" w:rsidRDefault="00A55B87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26C5133D" w14:textId="77777777" w:rsidR="00A55B87" w:rsidRPr="00330FB6" w:rsidRDefault="00A55B87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51FCD0C5" w14:textId="77777777" w:rsidR="00330FB6" w:rsidRPr="00330FB6" w:rsidRDefault="00330FB6" w:rsidP="00330FB6">
      <w:pPr>
        <w:spacing w:after="0" w:line="240" w:lineRule="auto"/>
        <w:jc w:val="both"/>
        <w:rPr>
          <w:rFonts w:ascii="Arial" w:eastAsia="Arial Unicode MS" w:hAnsi="Arial" w:cs="Arial"/>
          <w:bCs/>
          <w:lang w:val="es-ES"/>
        </w:rPr>
      </w:pPr>
    </w:p>
    <w:p w14:paraId="7C649DE6" w14:textId="7D34DA3E" w:rsidR="00330FB6" w:rsidRPr="00280C61" w:rsidRDefault="00330FB6" w:rsidP="003D0383">
      <w:pPr>
        <w:spacing w:after="0" w:line="240" w:lineRule="auto"/>
        <w:jc w:val="center"/>
        <w:rPr>
          <w:rFonts w:ascii="Arial" w:eastAsia="Arial Unicode MS" w:hAnsi="Arial" w:cs="Arial"/>
          <w:b/>
          <w:lang w:val="es-ES"/>
        </w:rPr>
      </w:pPr>
      <w:r w:rsidRPr="00280C61">
        <w:rPr>
          <w:rFonts w:ascii="Arial" w:eastAsia="Arial Unicode MS" w:hAnsi="Arial" w:cs="Arial"/>
          <w:b/>
          <w:lang w:val="es-ES"/>
        </w:rPr>
        <w:t>ATENTAMENTE</w:t>
      </w:r>
    </w:p>
    <w:p w14:paraId="3B0A888D" w14:textId="3E5149DD" w:rsidR="00330FB6" w:rsidRPr="00280C61" w:rsidRDefault="00A55B87" w:rsidP="00280C61">
      <w:pPr>
        <w:spacing w:after="0" w:line="240" w:lineRule="auto"/>
        <w:jc w:val="center"/>
        <w:rPr>
          <w:rFonts w:ascii="Arial" w:eastAsia="Arial Unicode MS" w:hAnsi="Arial" w:cs="Arial"/>
          <w:b/>
          <w:lang w:val="es-ES"/>
        </w:rPr>
      </w:pPr>
      <w:r w:rsidRPr="00280C61">
        <w:rPr>
          <w:rFonts w:ascii="Arial" w:eastAsia="Arial Unicode MS" w:hAnsi="Arial" w:cs="Arial"/>
          <w:b/>
          <w:lang w:val="es-ES"/>
        </w:rPr>
        <w:t>"</w:t>
      </w:r>
      <w:r>
        <w:rPr>
          <w:rFonts w:ascii="Arial" w:eastAsia="Arial Unicode MS" w:hAnsi="Arial" w:cs="Arial"/>
          <w:b/>
          <w:lang w:val="es-ES"/>
        </w:rPr>
        <w:t>TRASCENDIENDO CON LIDERAZGO Y DETERMINACIÓN</w:t>
      </w:r>
      <w:r w:rsidR="00330FB6" w:rsidRPr="00280C61">
        <w:rPr>
          <w:rFonts w:ascii="Arial" w:eastAsia="Arial Unicode MS" w:hAnsi="Arial" w:cs="Arial"/>
          <w:b/>
          <w:lang w:val="es-ES"/>
        </w:rPr>
        <w:t>"</w:t>
      </w:r>
    </w:p>
    <w:p w14:paraId="1E2556C7" w14:textId="77777777" w:rsidR="00330FB6" w:rsidRDefault="00330FB6" w:rsidP="00280C61">
      <w:pPr>
        <w:spacing w:after="0" w:line="240" w:lineRule="auto"/>
        <w:jc w:val="center"/>
        <w:rPr>
          <w:rFonts w:ascii="Arial" w:eastAsia="Arial Unicode MS" w:hAnsi="Arial" w:cs="Arial"/>
          <w:b/>
          <w:lang w:val="es-ES"/>
        </w:rPr>
      </w:pPr>
    </w:p>
    <w:p w14:paraId="685ECAEA" w14:textId="77777777" w:rsidR="00280C61" w:rsidRPr="00A55B87" w:rsidRDefault="00280C61" w:rsidP="00280C61">
      <w:pPr>
        <w:spacing w:after="0" w:line="240" w:lineRule="auto"/>
        <w:jc w:val="center"/>
        <w:rPr>
          <w:rFonts w:ascii="Arial" w:eastAsia="Arial Unicode MS" w:hAnsi="Arial" w:cs="Arial"/>
          <w:b/>
          <w:lang w:val="es-ES"/>
        </w:rPr>
      </w:pPr>
    </w:p>
    <w:p w14:paraId="77C92DCD" w14:textId="77777777" w:rsidR="00A55B87" w:rsidRDefault="00A55B87" w:rsidP="00A55B87">
      <w:pPr>
        <w:spacing w:after="0" w:line="240" w:lineRule="auto"/>
        <w:jc w:val="center"/>
        <w:rPr>
          <w:rFonts w:ascii="Arial" w:eastAsia="Arial Unicode MS" w:hAnsi="Arial" w:cs="Arial"/>
          <w:b/>
          <w:lang w:val="es-ES"/>
        </w:rPr>
      </w:pPr>
      <w:r w:rsidRPr="00A55B87">
        <w:rPr>
          <w:rFonts w:ascii="Arial" w:eastAsia="Arial Unicode MS" w:hAnsi="Arial" w:cs="Arial"/>
          <w:b/>
          <w:lang w:val="es-ES"/>
        </w:rPr>
        <w:t xml:space="preserve">POR LA COMISIÓN ESPECIAL PLEBISCITARIA PRESIDIDA </w:t>
      </w:r>
    </w:p>
    <w:p w14:paraId="19BD3741" w14:textId="77777777" w:rsidR="00A55B87" w:rsidRDefault="00A55B87" w:rsidP="00A55B87">
      <w:pPr>
        <w:spacing w:after="0" w:line="240" w:lineRule="auto"/>
        <w:jc w:val="center"/>
        <w:rPr>
          <w:rFonts w:ascii="Arial" w:eastAsia="Arial Unicode MS" w:hAnsi="Arial" w:cs="Arial"/>
          <w:b/>
          <w:lang w:val="es-ES"/>
        </w:rPr>
      </w:pPr>
      <w:r w:rsidRPr="00A55B87">
        <w:rPr>
          <w:rFonts w:ascii="Arial" w:eastAsia="Arial Unicode MS" w:hAnsi="Arial" w:cs="Arial"/>
          <w:b/>
          <w:lang w:val="es-ES"/>
        </w:rPr>
        <w:t>POR LA TITULAR DE LA SINDICATURA</w:t>
      </w:r>
      <w:r w:rsidRPr="00280C61">
        <w:rPr>
          <w:rFonts w:ascii="Arial" w:eastAsia="Arial Unicode MS" w:hAnsi="Arial" w:cs="Arial"/>
          <w:b/>
          <w:lang w:val="es-ES"/>
        </w:rPr>
        <w:t xml:space="preserve"> </w:t>
      </w:r>
      <w:r w:rsidR="00330FB6" w:rsidRPr="00280C61">
        <w:rPr>
          <w:rFonts w:ascii="Arial" w:eastAsia="Arial Unicode MS" w:hAnsi="Arial" w:cs="Arial"/>
          <w:b/>
          <w:lang w:val="es-ES"/>
        </w:rPr>
        <w:t>DEL H</w:t>
      </w:r>
      <w:r>
        <w:rPr>
          <w:rFonts w:ascii="Arial" w:eastAsia="Arial Unicode MS" w:hAnsi="Arial" w:cs="Arial"/>
          <w:b/>
          <w:lang w:val="es-ES"/>
        </w:rPr>
        <w:t xml:space="preserve">. </w:t>
      </w:r>
      <w:r w:rsidR="00330FB6" w:rsidRPr="00280C61">
        <w:rPr>
          <w:rFonts w:ascii="Arial" w:eastAsia="Arial Unicode MS" w:hAnsi="Arial" w:cs="Arial"/>
          <w:b/>
          <w:lang w:val="es-ES"/>
        </w:rPr>
        <w:t>AYUNTAMIENTO</w:t>
      </w:r>
    </w:p>
    <w:p w14:paraId="7DE1DEE1" w14:textId="77777777" w:rsidR="00A55B87" w:rsidRDefault="00330FB6" w:rsidP="00A55B87">
      <w:pPr>
        <w:spacing w:after="0" w:line="240" w:lineRule="auto"/>
        <w:jc w:val="center"/>
        <w:rPr>
          <w:rFonts w:ascii="Arial" w:eastAsia="Arial Unicode MS" w:hAnsi="Arial" w:cs="Arial"/>
          <w:b/>
          <w:lang w:val="es-ES"/>
        </w:rPr>
      </w:pPr>
      <w:r w:rsidRPr="00280C61">
        <w:rPr>
          <w:rFonts w:ascii="Arial" w:eastAsia="Arial Unicode MS" w:hAnsi="Arial" w:cs="Arial"/>
          <w:b/>
          <w:lang w:val="es-ES"/>
        </w:rPr>
        <w:t xml:space="preserve"> DEL MUNICIPIO DE PAHUATLÁN, PUEBLA</w:t>
      </w:r>
    </w:p>
    <w:p w14:paraId="0CFCC310" w14:textId="77D3A2D5" w:rsidR="00330FB6" w:rsidRPr="00280C61" w:rsidRDefault="00A55B87" w:rsidP="00A55B87">
      <w:pPr>
        <w:spacing w:after="0" w:line="240" w:lineRule="auto"/>
        <w:jc w:val="center"/>
        <w:rPr>
          <w:rFonts w:ascii="Arial" w:eastAsia="Arial Unicode MS" w:hAnsi="Arial" w:cs="Arial"/>
          <w:b/>
          <w:lang w:val="es-ES"/>
        </w:rPr>
      </w:pPr>
      <w:r>
        <w:rPr>
          <w:rFonts w:ascii="Arial" w:eastAsia="Arial Unicode MS" w:hAnsi="Arial" w:cs="Arial"/>
          <w:b/>
          <w:lang w:val="es-ES"/>
        </w:rPr>
        <w:t xml:space="preserve">ADMINISTRACIÓN </w:t>
      </w:r>
      <w:r w:rsidRPr="00280C61">
        <w:rPr>
          <w:rFonts w:ascii="Arial" w:eastAsia="Arial Unicode MS" w:hAnsi="Arial" w:cs="Arial"/>
          <w:b/>
          <w:lang w:val="es-ES"/>
        </w:rPr>
        <w:t xml:space="preserve"> 202</w:t>
      </w:r>
      <w:r>
        <w:rPr>
          <w:rFonts w:ascii="Arial" w:eastAsia="Arial Unicode MS" w:hAnsi="Arial" w:cs="Arial"/>
          <w:b/>
          <w:lang w:val="es-ES"/>
        </w:rPr>
        <w:t>4</w:t>
      </w:r>
      <w:r w:rsidRPr="00280C61">
        <w:rPr>
          <w:rFonts w:ascii="Arial" w:eastAsia="Arial Unicode MS" w:hAnsi="Arial" w:cs="Arial"/>
          <w:b/>
          <w:lang w:val="es-ES"/>
        </w:rPr>
        <w:t>-202</w:t>
      </w:r>
      <w:r>
        <w:rPr>
          <w:rFonts w:ascii="Arial" w:eastAsia="Arial Unicode MS" w:hAnsi="Arial" w:cs="Arial"/>
          <w:b/>
          <w:lang w:val="es-ES"/>
        </w:rPr>
        <w:t>7.</w:t>
      </w:r>
    </w:p>
    <w:sectPr w:rsidR="00330FB6" w:rsidRPr="00280C61" w:rsidSect="00183F64">
      <w:headerReference w:type="even" r:id="rId8"/>
      <w:headerReference w:type="default" r:id="rId9"/>
      <w:headerReference w:type="first" r:id="rId10"/>
      <w:pgSz w:w="12240" w:h="15840"/>
      <w:pgMar w:top="2155" w:right="1440" w:bottom="1440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1143C" w14:textId="77777777" w:rsidR="0098504D" w:rsidRDefault="0098504D" w:rsidP="00183F64">
      <w:pPr>
        <w:spacing w:after="0" w:line="240" w:lineRule="auto"/>
      </w:pPr>
      <w:r>
        <w:separator/>
      </w:r>
    </w:p>
  </w:endnote>
  <w:endnote w:type="continuationSeparator" w:id="0">
    <w:p w14:paraId="1EE977A5" w14:textId="77777777" w:rsidR="0098504D" w:rsidRDefault="0098504D" w:rsidP="001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785BD" w14:textId="77777777" w:rsidR="0098504D" w:rsidRDefault="0098504D" w:rsidP="00183F64">
      <w:pPr>
        <w:spacing w:after="0" w:line="240" w:lineRule="auto"/>
      </w:pPr>
      <w:r>
        <w:separator/>
      </w:r>
    </w:p>
  </w:footnote>
  <w:footnote w:type="continuationSeparator" w:id="0">
    <w:p w14:paraId="3452EF0D" w14:textId="77777777" w:rsidR="0098504D" w:rsidRDefault="0098504D" w:rsidP="00183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00A8" w14:textId="77777777" w:rsidR="00183F64" w:rsidRDefault="007673DD">
    <w:pPr>
      <w:pStyle w:val="Encabezado"/>
    </w:pPr>
    <w:r>
      <w:rPr>
        <w:noProof/>
      </w:rPr>
    </w:r>
    <w:r w:rsidR="007673DD">
      <w:rPr>
        <w:noProof/>
      </w:rPr>
      <w:pict w14:anchorId="426814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16907" o:spid="_x0000_s1026" type="#_x0000_t75" style="position:absolute;margin-left:0;margin-top:0;width:464.05pt;height:647.45pt;z-index:-251656192;mso-position-horizontal:center;mso-position-horizontal-relative:margin;mso-position-vertical:center;mso-position-vertical-relative:margin" o:allowincell="f">
          <v:imagedata r:id="rId1" o:title="HOJA CARTA_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32E4" w14:textId="77777777" w:rsidR="00183F64" w:rsidRDefault="007673DD">
    <w:pPr>
      <w:pStyle w:val="Encabezado"/>
    </w:pPr>
    <w:r>
      <w:rPr>
        <w:noProof/>
      </w:rPr>
    </w:r>
    <w:r w:rsidR="007673DD">
      <w:rPr>
        <w:noProof/>
      </w:rPr>
      <w:pict w14:anchorId="2DF30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16908" o:spid="_x0000_s1027" type="#_x0000_t75" style="position:absolute;margin-left:-85.15pt;margin-top:-147.65pt;width:566.7pt;height:829.6pt;z-index:-251655168;mso-position-horizontal-relative:margin;mso-position-vertical-relative:margin" o:allowincell="f">
          <v:imagedata r:id="rId1" o:title="HOJA CARTA_1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3751" w14:textId="77777777" w:rsidR="00183F64" w:rsidRDefault="007673DD">
    <w:pPr>
      <w:pStyle w:val="Encabezado"/>
    </w:pPr>
    <w:r>
      <w:rPr>
        <w:noProof/>
      </w:rPr>
    </w:r>
    <w:r w:rsidR="007673DD">
      <w:rPr>
        <w:noProof/>
      </w:rPr>
      <w:pict w14:anchorId="5E7823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216906" o:spid="_x0000_s1025" type="#_x0000_t75" style="position:absolute;margin-left:0;margin-top:0;width:464.05pt;height:647.45pt;z-index:-251657216;mso-position-horizontal:center;mso-position-horizontal-relative:margin;mso-position-vertical:center;mso-position-vertical-relative:margin" o:allowincell="f">
          <v:imagedata r:id="rId1" o:title="HOJA CARTA_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9D9"/>
    <w:multiLevelType w:val="hybridMultilevel"/>
    <w:tmpl w:val="860627F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91E"/>
    <w:multiLevelType w:val="hybridMultilevel"/>
    <w:tmpl w:val="F52421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02190"/>
    <w:multiLevelType w:val="hybridMultilevel"/>
    <w:tmpl w:val="AA368A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77EE8"/>
    <w:multiLevelType w:val="hybridMultilevel"/>
    <w:tmpl w:val="2B8E2B2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77885"/>
    <w:multiLevelType w:val="hybridMultilevel"/>
    <w:tmpl w:val="A9AE25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7A38"/>
    <w:multiLevelType w:val="hybridMultilevel"/>
    <w:tmpl w:val="F0EE94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33325"/>
    <w:multiLevelType w:val="hybridMultilevel"/>
    <w:tmpl w:val="7C4871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32D1"/>
    <w:multiLevelType w:val="hybridMultilevel"/>
    <w:tmpl w:val="84BEE02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72B51"/>
    <w:multiLevelType w:val="hybridMultilevel"/>
    <w:tmpl w:val="0B88C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096090"/>
    <w:multiLevelType w:val="hybridMultilevel"/>
    <w:tmpl w:val="A0C2C10A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F2DE7"/>
    <w:multiLevelType w:val="hybridMultilevel"/>
    <w:tmpl w:val="7C6E05A8"/>
    <w:lvl w:ilvl="0" w:tplc="68FE4A0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6992">
    <w:abstractNumId w:val="5"/>
  </w:num>
  <w:num w:numId="2" w16cid:durableId="666175565">
    <w:abstractNumId w:val="10"/>
  </w:num>
  <w:num w:numId="3" w16cid:durableId="1681199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487706">
    <w:abstractNumId w:val="1"/>
  </w:num>
  <w:num w:numId="5" w16cid:durableId="2084987818">
    <w:abstractNumId w:val="8"/>
  </w:num>
  <w:num w:numId="6" w16cid:durableId="772672603">
    <w:abstractNumId w:val="7"/>
  </w:num>
  <w:num w:numId="7" w16cid:durableId="581721313">
    <w:abstractNumId w:val="4"/>
  </w:num>
  <w:num w:numId="8" w16cid:durableId="224490200">
    <w:abstractNumId w:val="6"/>
  </w:num>
  <w:num w:numId="9" w16cid:durableId="1440640139">
    <w:abstractNumId w:val="9"/>
  </w:num>
  <w:num w:numId="10" w16cid:durableId="611941317">
    <w:abstractNumId w:val="0"/>
  </w:num>
  <w:num w:numId="11" w16cid:durableId="725221882">
    <w:abstractNumId w:val="3"/>
  </w:num>
  <w:num w:numId="12" w16cid:durableId="2048721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541"/>
    <w:rsid w:val="0001097A"/>
    <w:rsid w:val="00014785"/>
    <w:rsid w:val="000442FB"/>
    <w:rsid w:val="000463CE"/>
    <w:rsid w:val="00064C76"/>
    <w:rsid w:val="00071175"/>
    <w:rsid w:val="00077DAA"/>
    <w:rsid w:val="00080E88"/>
    <w:rsid w:val="00080F71"/>
    <w:rsid w:val="000A39FD"/>
    <w:rsid w:val="000B49B1"/>
    <w:rsid w:val="000C014B"/>
    <w:rsid w:val="000E5A93"/>
    <w:rsid w:val="00106F7C"/>
    <w:rsid w:val="00136771"/>
    <w:rsid w:val="00183F64"/>
    <w:rsid w:val="00192F7C"/>
    <w:rsid w:val="001B299D"/>
    <w:rsid w:val="001B4652"/>
    <w:rsid w:val="001F4FE6"/>
    <w:rsid w:val="001F5540"/>
    <w:rsid w:val="00215651"/>
    <w:rsid w:val="00251391"/>
    <w:rsid w:val="0025187E"/>
    <w:rsid w:val="00270E59"/>
    <w:rsid w:val="00277B15"/>
    <w:rsid w:val="00277F90"/>
    <w:rsid w:val="00280C61"/>
    <w:rsid w:val="00296FAE"/>
    <w:rsid w:val="002B49CE"/>
    <w:rsid w:val="002B7829"/>
    <w:rsid w:val="002D7A54"/>
    <w:rsid w:val="00321C37"/>
    <w:rsid w:val="00330FB6"/>
    <w:rsid w:val="003377A7"/>
    <w:rsid w:val="0036539F"/>
    <w:rsid w:val="0038074D"/>
    <w:rsid w:val="003810E8"/>
    <w:rsid w:val="00387A50"/>
    <w:rsid w:val="003C059D"/>
    <w:rsid w:val="003C4C57"/>
    <w:rsid w:val="003D0383"/>
    <w:rsid w:val="003F3BF3"/>
    <w:rsid w:val="004038F0"/>
    <w:rsid w:val="00407C66"/>
    <w:rsid w:val="00411E5F"/>
    <w:rsid w:val="00414656"/>
    <w:rsid w:val="004362F4"/>
    <w:rsid w:val="00441E89"/>
    <w:rsid w:val="0045591B"/>
    <w:rsid w:val="004929A3"/>
    <w:rsid w:val="004D2C57"/>
    <w:rsid w:val="00500D3F"/>
    <w:rsid w:val="005116F7"/>
    <w:rsid w:val="00523586"/>
    <w:rsid w:val="005366CF"/>
    <w:rsid w:val="00543925"/>
    <w:rsid w:val="00547CCD"/>
    <w:rsid w:val="0055335C"/>
    <w:rsid w:val="005804D4"/>
    <w:rsid w:val="005B3017"/>
    <w:rsid w:val="005C0041"/>
    <w:rsid w:val="005C16CF"/>
    <w:rsid w:val="005C629A"/>
    <w:rsid w:val="005E3174"/>
    <w:rsid w:val="005E74D3"/>
    <w:rsid w:val="00616472"/>
    <w:rsid w:val="00622508"/>
    <w:rsid w:val="00643B92"/>
    <w:rsid w:val="0064498E"/>
    <w:rsid w:val="00650DCD"/>
    <w:rsid w:val="006513F8"/>
    <w:rsid w:val="00665B69"/>
    <w:rsid w:val="00666E75"/>
    <w:rsid w:val="006676A4"/>
    <w:rsid w:val="00667A72"/>
    <w:rsid w:val="00687F9B"/>
    <w:rsid w:val="006C172E"/>
    <w:rsid w:val="006D4761"/>
    <w:rsid w:val="006F2DEA"/>
    <w:rsid w:val="006F42CB"/>
    <w:rsid w:val="00724454"/>
    <w:rsid w:val="0072708F"/>
    <w:rsid w:val="00731E1D"/>
    <w:rsid w:val="007337B6"/>
    <w:rsid w:val="00766F9F"/>
    <w:rsid w:val="007673DD"/>
    <w:rsid w:val="0077126C"/>
    <w:rsid w:val="00772B6B"/>
    <w:rsid w:val="007A4972"/>
    <w:rsid w:val="007D623F"/>
    <w:rsid w:val="007E70BD"/>
    <w:rsid w:val="00827F2F"/>
    <w:rsid w:val="00851173"/>
    <w:rsid w:val="00857045"/>
    <w:rsid w:val="00881C32"/>
    <w:rsid w:val="008842B5"/>
    <w:rsid w:val="008C5E9C"/>
    <w:rsid w:val="008F6FF6"/>
    <w:rsid w:val="00900139"/>
    <w:rsid w:val="00913F92"/>
    <w:rsid w:val="009370F5"/>
    <w:rsid w:val="00942006"/>
    <w:rsid w:val="009520D8"/>
    <w:rsid w:val="009728E7"/>
    <w:rsid w:val="009830DB"/>
    <w:rsid w:val="0098504D"/>
    <w:rsid w:val="009978C9"/>
    <w:rsid w:val="009B3ACB"/>
    <w:rsid w:val="009D0139"/>
    <w:rsid w:val="009D25AE"/>
    <w:rsid w:val="009E624E"/>
    <w:rsid w:val="009F2A95"/>
    <w:rsid w:val="00A04462"/>
    <w:rsid w:val="00A14E09"/>
    <w:rsid w:val="00A37BB5"/>
    <w:rsid w:val="00A45EF1"/>
    <w:rsid w:val="00A52431"/>
    <w:rsid w:val="00A55B87"/>
    <w:rsid w:val="00A56D5E"/>
    <w:rsid w:val="00A659D8"/>
    <w:rsid w:val="00A66B28"/>
    <w:rsid w:val="00AD1620"/>
    <w:rsid w:val="00AD4CB3"/>
    <w:rsid w:val="00AE2541"/>
    <w:rsid w:val="00AF5D46"/>
    <w:rsid w:val="00B1492A"/>
    <w:rsid w:val="00B21C7C"/>
    <w:rsid w:val="00B40D69"/>
    <w:rsid w:val="00B41C94"/>
    <w:rsid w:val="00B50DFE"/>
    <w:rsid w:val="00B6089E"/>
    <w:rsid w:val="00B6208E"/>
    <w:rsid w:val="00B728E3"/>
    <w:rsid w:val="00B75A03"/>
    <w:rsid w:val="00BC15BE"/>
    <w:rsid w:val="00BE4354"/>
    <w:rsid w:val="00C0301E"/>
    <w:rsid w:val="00C3619F"/>
    <w:rsid w:val="00C46CA4"/>
    <w:rsid w:val="00C67EDF"/>
    <w:rsid w:val="00C86F37"/>
    <w:rsid w:val="00C87FE5"/>
    <w:rsid w:val="00C95A97"/>
    <w:rsid w:val="00CB06AC"/>
    <w:rsid w:val="00CB5293"/>
    <w:rsid w:val="00CC0093"/>
    <w:rsid w:val="00CC105A"/>
    <w:rsid w:val="00CD7BF7"/>
    <w:rsid w:val="00D003C5"/>
    <w:rsid w:val="00D00DD3"/>
    <w:rsid w:val="00D2166D"/>
    <w:rsid w:val="00D430BD"/>
    <w:rsid w:val="00D47923"/>
    <w:rsid w:val="00D500C7"/>
    <w:rsid w:val="00D5799C"/>
    <w:rsid w:val="00D638ED"/>
    <w:rsid w:val="00D73415"/>
    <w:rsid w:val="00D8335F"/>
    <w:rsid w:val="00DD2BFF"/>
    <w:rsid w:val="00DE0B2C"/>
    <w:rsid w:val="00DE15C0"/>
    <w:rsid w:val="00DF23F9"/>
    <w:rsid w:val="00E12648"/>
    <w:rsid w:val="00E12810"/>
    <w:rsid w:val="00E140AB"/>
    <w:rsid w:val="00E150CD"/>
    <w:rsid w:val="00E24A73"/>
    <w:rsid w:val="00E5012B"/>
    <w:rsid w:val="00E55AC7"/>
    <w:rsid w:val="00E5695F"/>
    <w:rsid w:val="00E92F98"/>
    <w:rsid w:val="00EB02D4"/>
    <w:rsid w:val="00EC1177"/>
    <w:rsid w:val="00EC45E5"/>
    <w:rsid w:val="00ED0E88"/>
    <w:rsid w:val="00EF369A"/>
    <w:rsid w:val="00EF702B"/>
    <w:rsid w:val="00F056EE"/>
    <w:rsid w:val="00F239B4"/>
    <w:rsid w:val="00F5226A"/>
    <w:rsid w:val="00FA0946"/>
    <w:rsid w:val="00FA6E7F"/>
    <w:rsid w:val="00FB4E41"/>
    <w:rsid w:val="00FC0092"/>
    <w:rsid w:val="00FC3B4E"/>
    <w:rsid w:val="00FC4207"/>
    <w:rsid w:val="00FE6C40"/>
    <w:rsid w:val="00FF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82E8A"/>
  <w15:chartTrackingRefBased/>
  <w15:docId w15:val="{6F8BF07D-10B6-4AF6-9DAA-2EA705C7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E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2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2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2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2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2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2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2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2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2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2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25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25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25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25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25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25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E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E2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E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25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E25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25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2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25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E254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83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F64"/>
  </w:style>
  <w:style w:type="paragraph" w:styleId="Piedepgina">
    <w:name w:val="footer"/>
    <w:basedOn w:val="Normal"/>
    <w:link w:val="PiedepginaCar"/>
    <w:uiPriority w:val="99"/>
    <w:unhideWhenUsed/>
    <w:rsid w:val="00183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F64"/>
  </w:style>
  <w:style w:type="paragraph" w:styleId="Textodeglobo">
    <w:name w:val="Balloon Text"/>
    <w:basedOn w:val="Normal"/>
    <w:link w:val="TextodegloboCar"/>
    <w:uiPriority w:val="99"/>
    <w:semiHidden/>
    <w:unhideWhenUsed/>
    <w:rsid w:val="001F5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54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74D3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7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3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3700F-1463-4E24-A162-6D9BF6A173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1039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josue</dc:creator>
  <cp:keywords/>
  <dc:description/>
  <cp:lastModifiedBy>enrique sanchez yacuta</cp:lastModifiedBy>
  <cp:revision>2</cp:revision>
  <cp:lastPrinted>2025-12-19T01:48:00Z</cp:lastPrinted>
  <dcterms:created xsi:type="dcterms:W3CDTF">2025-12-19T02:23:00Z</dcterms:created>
  <dcterms:modified xsi:type="dcterms:W3CDTF">2025-12-19T02:23:00Z</dcterms:modified>
</cp:coreProperties>
</file>